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EECFF">
      <w:pPr>
        <w:jc w:val="center"/>
        <w:rPr>
          <w:rFonts w:eastAsia="黑体"/>
          <w:b/>
          <w:kern w:val="0"/>
          <w:sz w:val="28"/>
          <w:szCs w:val="32"/>
        </w:rPr>
      </w:pPr>
      <w:r>
        <w:rPr>
          <w:rFonts w:hint="eastAsia" w:ascii="宋体" w:hAnsi="宋体"/>
          <w:b/>
          <w:kern w:val="0"/>
          <w:sz w:val="28"/>
          <w:szCs w:val="32"/>
        </w:rPr>
        <w:t>辽宁鑫众科技2</w:t>
      </w:r>
      <w:r>
        <w:rPr>
          <w:rFonts w:ascii="宋体" w:hAnsi="宋体"/>
          <w:b/>
          <w:kern w:val="0"/>
          <w:sz w:val="28"/>
          <w:szCs w:val="32"/>
        </w:rPr>
        <w:t>000KW</w:t>
      </w:r>
      <w:r>
        <w:rPr>
          <w:rFonts w:hint="eastAsia" w:ascii="宋体" w:hAnsi="宋体"/>
          <w:b/>
          <w:kern w:val="0"/>
          <w:sz w:val="28"/>
          <w:szCs w:val="32"/>
        </w:rPr>
        <w:t>p分布式光伏发电项目</w:t>
      </w:r>
      <w:r>
        <w:rPr>
          <w:rFonts w:ascii="宋体" w:hAnsi="宋体"/>
          <w:b/>
          <w:kern w:val="0"/>
          <w:sz w:val="28"/>
          <w:szCs w:val="32"/>
        </w:rPr>
        <w:t>EPC总承包</w:t>
      </w:r>
      <w:r>
        <w:rPr>
          <w:rFonts w:hint="eastAsia" w:ascii="宋体" w:hAnsi="宋体"/>
          <w:b/>
          <w:kern w:val="0"/>
          <w:sz w:val="28"/>
          <w:szCs w:val="32"/>
        </w:rPr>
        <w:t>工程</w:t>
      </w:r>
    </w:p>
    <w:p w14:paraId="68D8DEAE">
      <w:pPr>
        <w:jc w:val="center"/>
        <w:rPr>
          <w:rFonts w:eastAsia="黑体"/>
          <w:b/>
          <w:kern w:val="0"/>
          <w:sz w:val="28"/>
          <w:szCs w:val="28"/>
        </w:rPr>
      </w:pPr>
      <w:r>
        <w:rPr>
          <w:rFonts w:eastAsia="黑体"/>
          <w:b/>
          <w:kern w:val="0"/>
          <w:sz w:val="28"/>
          <w:szCs w:val="28"/>
        </w:rPr>
        <w:t>招标公告</w:t>
      </w:r>
    </w:p>
    <w:p w14:paraId="432C0248">
      <w:pPr>
        <w:topLinePunct/>
        <w:spacing w:after="312" w:afterLines="100"/>
        <w:jc w:val="center"/>
        <w:rPr>
          <w:rFonts w:ascii="宋体" w:hAnsi="宋体"/>
          <w:b/>
          <w:kern w:val="0"/>
          <w:sz w:val="24"/>
        </w:rPr>
      </w:pPr>
      <w:r>
        <w:rPr>
          <w:rFonts w:ascii="宋体" w:hAnsi="宋体"/>
          <w:b/>
          <w:kern w:val="0"/>
          <w:sz w:val="24"/>
        </w:rPr>
        <w:t>（招标编号：LNLSZB-2025</w:t>
      </w:r>
      <w:r>
        <w:rPr>
          <w:rFonts w:hint="eastAsia" w:ascii="宋体" w:hAnsi="宋体"/>
          <w:b/>
          <w:kern w:val="0"/>
          <w:sz w:val="24"/>
        </w:rPr>
        <w:t>-GF</w:t>
      </w:r>
      <w:r>
        <w:rPr>
          <w:rFonts w:ascii="宋体" w:hAnsi="宋体"/>
          <w:b/>
          <w:kern w:val="0"/>
          <w:sz w:val="24"/>
        </w:rPr>
        <w:t>0</w:t>
      </w:r>
      <w:r>
        <w:rPr>
          <w:rFonts w:hint="eastAsia" w:ascii="宋体" w:hAnsi="宋体"/>
          <w:b/>
          <w:kern w:val="0"/>
          <w:sz w:val="24"/>
        </w:rPr>
        <w:t>1</w:t>
      </w:r>
      <w:r>
        <w:rPr>
          <w:rFonts w:ascii="宋体" w:hAnsi="宋体"/>
          <w:b/>
          <w:kern w:val="0"/>
          <w:sz w:val="24"/>
        </w:rPr>
        <w:t>）</w:t>
      </w:r>
    </w:p>
    <w:p w14:paraId="090F4456">
      <w:pPr>
        <w:adjustRightInd w:val="0"/>
        <w:snapToGrid w:val="0"/>
        <w:outlineLvl w:val="2"/>
        <w:rPr>
          <w:rFonts w:ascii="宋体" w:hAnsi="宋体"/>
          <w:sz w:val="24"/>
          <w:szCs w:val="28"/>
        </w:rPr>
      </w:pPr>
      <w:bookmarkStart w:id="0" w:name="_Toc27476"/>
      <w:r>
        <w:rPr>
          <w:rFonts w:ascii="宋体" w:hAnsi="宋体"/>
          <w:sz w:val="24"/>
          <w:szCs w:val="28"/>
        </w:rPr>
        <w:t>1</w:t>
      </w:r>
      <w:r>
        <w:rPr>
          <w:rFonts w:hint="eastAsia" w:ascii="宋体" w:hAnsi="宋体"/>
          <w:sz w:val="24"/>
          <w:szCs w:val="28"/>
        </w:rPr>
        <w:t>.</w:t>
      </w:r>
      <w:r>
        <w:rPr>
          <w:rFonts w:ascii="宋体" w:hAnsi="宋体"/>
          <w:sz w:val="24"/>
          <w:szCs w:val="28"/>
        </w:rPr>
        <w:t xml:space="preserve"> 招标条件</w:t>
      </w:r>
      <w:bookmarkEnd w:id="0"/>
    </w:p>
    <w:p w14:paraId="7C0CEA0C">
      <w:pPr>
        <w:adjustRightInd w:val="0"/>
        <w:snapToGrid w:val="0"/>
        <w:ind w:firstLine="480" w:firstLineChars="200"/>
        <w:jc w:val="left"/>
        <w:rPr>
          <w:rFonts w:ascii="宋体" w:hAnsi="宋体"/>
          <w:sz w:val="24"/>
        </w:rPr>
      </w:pPr>
      <w:r>
        <w:rPr>
          <w:rFonts w:hint="eastAsia" w:ascii="宋体" w:hAnsi="宋体"/>
          <w:kern w:val="0"/>
          <w:sz w:val="24"/>
        </w:rPr>
        <w:t>辽宁鑫众科技2</w:t>
      </w:r>
      <w:r>
        <w:rPr>
          <w:rFonts w:ascii="宋体" w:hAnsi="宋体"/>
          <w:kern w:val="0"/>
          <w:sz w:val="24"/>
        </w:rPr>
        <w:t>000KW</w:t>
      </w:r>
      <w:r>
        <w:rPr>
          <w:rFonts w:hint="eastAsia" w:ascii="宋体" w:hAnsi="宋体"/>
          <w:kern w:val="0"/>
          <w:sz w:val="24"/>
        </w:rPr>
        <w:t>p分布式光伏发电项目已通过铁岭市发展和改革委员会备案，项目资金来自企业自筹，招标人为辽宁新兴佳风力发电设备制造有限公司。项目已具备招标条件，现通过“铁岭利晟电子招标平台”全流程电子招投标方式对该项目进行公开招标。</w:t>
      </w:r>
    </w:p>
    <w:p w14:paraId="46EF214D">
      <w:pPr>
        <w:spacing w:before="78" w:beforeLines="25" w:after="78" w:afterLines="25"/>
        <w:outlineLvl w:val="2"/>
        <w:rPr>
          <w:rFonts w:ascii="宋体" w:hAnsi="宋体"/>
          <w:sz w:val="24"/>
          <w:szCs w:val="28"/>
        </w:rPr>
      </w:pPr>
      <w:bookmarkStart w:id="1" w:name="_Toc28205"/>
      <w:r>
        <w:rPr>
          <w:rFonts w:ascii="宋体" w:hAnsi="宋体"/>
          <w:sz w:val="24"/>
          <w:szCs w:val="28"/>
        </w:rPr>
        <w:t>2</w:t>
      </w:r>
      <w:r>
        <w:rPr>
          <w:rFonts w:hint="eastAsia" w:ascii="宋体" w:hAnsi="宋体"/>
          <w:sz w:val="24"/>
          <w:szCs w:val="28"/>
        </w:rPr>
        <w:t>.</w:t>
      </w:r>
      <w:r>
        <w:rPr>
          <w:rFonts w:ascii="宋体" w:hAnsi="宋体"/>
          <w:sz w:val="24"/>
          <w:szCs w:val="28"/>
        </w:rPr>
        <w:t xml:space="preserve"> 项目概况与招标范围</w:t>
      </w:r>
      <w:bookmarkEnd w:id="1"/>
    </w:p>
    <w:p w14:paraId="2EE4E735">
      <w:pPr>
        <w:ind w:firstLine="480" w:firstLineChars="200"/>
        <w:rPr>
          <w:rFonts w:ascii="宋体" w:hAnsi="宋体"/>
          <w:bCs/>
          <w:sz w:val="24"/>
        </w:rPr>
      </w:pPr>
      <w:r>
        <w:rPr>
          <w:rFonts w:ascii="宋体" w:hAnsi="宋体"/>
          <w:bCs/>
          <w:sz w:val="24"/>
        </w:rPr>
        <w:t>2.1 项目概况</w:t>
      </w:r>
    </w:p>
    <w:p w14:paraId="60779065">
      <w:pPr>
        <w:autoSpaceDE w:val="0"/>
        <w:autoSpaceDN w:val="0"/>
        <w:adjustRightInd w:val="0"/>
        <w:snapToGrid w:val="0"/>
        <w:ind w:firstLine="480" w:firstLineChars="200"/>
        <w:rPr>
          <w:rFonts w:ascii="微软雅黑" w:hAnsi="微软雅黑" w:eastAsia="微软雅黑"/>
          <w:sz w:val="24"/>
          <w:shd w:val="clear" w:color="auto" w:fill="FFFFFF"/>
        </w:rPr>
      </w:pPr>
      <w:r>
        <w:rPr>
          <w:rFonts w:hint="eastAsia" w:ascii="宋体" w:hAnsi="宋体"/>
          <w:kern w:val="0"/>
          <w:sz w:val="24"/>
        </w:rPr>
        <w:t>辽宁鑫众科技2</w:t>
      </w:r>
      <w:r>
        <w:rPr>
          <w:rFonts w:ascii="宋体" w:hAnsi="宋体"/>
          <w:kern w:val="0"/>
          <w:sz w:val="24"/>
        </w:rPr>
        <w:t>000KW</w:t>
      </w:r>
      <w:r>
        <w:rPr>
          <w:rFonts w:hint="eastAsia" w:ascii="宋体" w:hAnsi="宋体"/>
          <w:kern w:val="0"/>
          <w:sz w:val="24"/>
        </w:rPr>
        <w:t>p分布式光伏发电项目</w:t>
      </w:r>
      <w:r>
        <w:rPr>
          <w:rFonts w:hint="eastAsia" w:ascii="宋体" w:hAnsi="宋体"/>
          <w:sz w:val="24"/>
        </w:rPr>
        <w:t>位于辽宁省铁岭市经济开发区帽山工业园区，</w:t>
      </w:r>
      <w:r>
        <w:rPr>
          <w:rFonts w:hint="eastAsia" w:ascii="宋体" w:hAnsi="宋体"/>
          <w:kern w:val="0"/>
          <w:sz w:val="24"/>
        </w:rPr>
        <w:t>北纬42.244784°,东经23.834971°，</w:t>
      </w:r>
      <w:r>
        <w:rPr>
          <w:rFonts w:hint="eastAsia" w:ascii="宋体" w:hAnsi="宋体"/>
          <w:sz w:val="24"/>
        </w:rPr>
        <w:t>项目总装机容量为</w:t>
      </w:r>
      <w:r>
        <w:rPr>
          <w:rFonts w:hint="eastAsia" w:ascii="宋体" w:hAnsi="宋体"/>
          <w:kern w:val="0"/>
          <w:sz w:val="24"/>
        </w:rPr>
        <w:t>2</w:t>
      </w:r>
      <w:r>
        <w:rPr>
          <w:rFonts w:ascii="宋体" w:hAnsi="宋体"/>
          <w:kern w:val="0"/>
          <w:sz w:val="24"/>
        </w:rPr>
        <w:t>000KW</w:t>
      </w:r>
      <w:r>
        <w:rPr>
          <w:rFonts w:hint="eastAsia" w:ascii="宋体" w:hAnsi="宋体"/>
          <w:kern w:val="0"/>
          <w:sz w:val="24"/>
        </w:rPr>
        <w:t>p</w:t>
      </w:r>
      <w:r>
        <w:rPr>
          <w:rFonts w:hint="eastAsia" w:ascii="宋体" w:hAnsi="宋体"/>
          <w:sz w:val="24"/>
        </w:rPr>
        <w:t>。</w:t>
      </w:r>
      <w:r>
        <w:rPr>
          <w:rFonts w:hint="eastAsia" w:ascii="微软雅黑" w:hAnsi="微软雅黑" w:eastAsia="微软雅黑"/>
          <w:sz w:val="24"/>
          <w:szCs w:val="24"/>
          <w:shd w:val="clear" w:color="auto" w:fill="FFFFFF"/>
        </w:rPr>
        <w:t>，</w:t>
      </w:r>
    </w:p>
    <w:p w14:paraId="16F0F599">
      <w:pPr>
        <w:autoSpaceDE w:val="0"/>
        <w:autoSpaceDN w:val="0"/>
        <w:adjustRightInd w:val="0"/>
        <w:snapToGrid w:val="0"/>
        <w:ind w:firstLine="480" w:firstLineChars="200"/>
        <w:rPr>
          <w:rFonts w:ascii="宋体" w:hAnsi="宋体"/>
          <w:kern w:val="0"/>
          <w:sz w:val="24"/>
        </w:rPr>
      </w:pPr>
      <w:r>
        <w:rPr>
          <w:rFonts w:hint="eastAsia" w:ascii="宋体" w:hAnsi="宋体"/>
          <w:kern w:val="0"/>
          <w:sz w:val="24"/>
        </w:rPr>
        <w:t>利用自有资金，将在自有建筑屋顶拟建设2MWp分布式光伏发电站；0.4kV电压等级接入“自发自用，余电上网”模式。利用厂房彩钢瓦屋面安装太阳能支架，铺设太阳能光伏组件，通过组串式并网逆变器，将光伏直流电转换为400V交流电，共5台400kWp并网GGD柜分别接入自有3台10KV箱变低压侧（400V）母线。建筑屋面类型：可用彩钢瓦屋面为9000㎡，可用空地面积19000㎡，主要设备选择采用锦州阳光545Wp单晶硅光伏组件3670块；采用华为100kW组串逆变器20台；年均预计发电为280万kWh，25年累计发电7000万kWh。</w:t>
      </w:r>
    </w:p>
    <w:p w14:paraId="0199860C">
      <w:pPr>
        <w:ind w:firstLine="480" w:firstLineChars="200"/>
        <w:rPr>
          <w:rFonts w:ascii="宋体" w:hAnsi="宋体"/>
          <w:bCs/>
          <w:sz w:val="24"/>
        </w:rPr>
      </w:pPr>
      <w:r>
        <w:rPr>
          <w:rFonts w:ascii="宋体" w:hAnsi="宋体"/>
          <w:bCs/>
          <w:sz w:val="24"/>
        </w:rPr>
        <w:t>2.2 招标范围</w:t>
      </w:r>
    </w:p>
    <w:p w14:paraId="2B664D36">
      <w:pPr>
        <w:ind w:firstLine="480" w:firstLineChars="200"/>
        <w:rPr>
          <w:rFonts w:ascii="宋体" w:hAnsi="宋体"/>
          <w:sz w:val="24"/>
        </w:rPr>
      </w:pPr>
      <w:r>
        <w:rPr>
          <w:rFonts w:hint="eastAsia" w:ascii="宋体" w:hAnsi="宋体"/>
          <w:sz w:val="24"/>
        </w:rPr>
        <w:t>本项目招标范围包括（但不限于）：</w:t>
      </w:r>
    </w:p>
    <w:p w14:paraId="191D85B2">
      <w:pPr>
        <w:ind w:firstLine="480" w:firstLineChars="200"/>
        <w:rPr>
          <w:rFonts w:hint="eastAsia" w:ascii="宋体" w:hAnsi="宋体"/>
          <w:sz w:val="24"/>
        </w:rPr>
      </w:pPr>
      <w:r>
        <w:rPr>
          <w:rFonts w:hint="eastAsia" w:ascii="宋体" w:hAnsi="宋体"/>
          <w:sz w:val="24"/>
        </w:rPr>
        <w:t>项目招标内容为：按照国家、行业、本技术规范书相关标准与规范完成光伏场区，以及与项目有关的全部设备和材料的采购供应、建筑及安装工程施工、项目管理、试验及检查测试、系统调试、试运行、消缺、培训、验收、移交生产、性能质量保证、工程质量保修期服务，所有备品备件、专用工具采购供应以及相关的技术资料整理提供服务。项目全部手续办理，以及由于政策变动增加的临时手续办理，并承担全部费用；协助光伏场区建设所需土地的征租协调工作，并承担所有的相关费用。（详见本招标文件“工程量清单”）</w:t>
      </w:r>
    </w:p>
    <w:p w14:paraId="793BEADE">
      <w:pPr>
        <w:ind w:firstLine="480" w:firstLineChars="200"/>
        <w:rPr>
          <w:rFonts w:ascii="宋体" w:hAnsi="宋体"/>
          <w:bCs/>
          <w:sz w:val="24"/>
        </w:rPr>
      </w:pPr>
      <w:r>
        <w:rPr>
          <w:rFonts w:ascii="宋体" w:hAnsi="宋体"/>
          <w:bCs/>
          <w:sz w:val="24"/>
        </w:rPr>
        <w:t>2.3工期</w:t>
      </w:r>
      <w:r>
        <w:rPr>
          <w:rFonts w:hint="eastAsia" w:ascii="宋体" w:hAnsi="宋体"/>
          <w:bCs/>
          <w:sz w:val="24"/>
        </w:rPr>
        <w:t>要求</w:t>
      </w:r>
    </w:p>
    <w:p w14:paraId="5ED3A121">
      <w:pPr>
        <w:widowControl/>
        <w:autoSpaceDE w:val="0"/>
        <w:autoSpaceDN w:val="0"/>
        <w:adjustRightInd w:val="0"/>
        <w:snapToGrid w:val="0"/>
        <w:ind w:firstLine="480" w:firstLineChars="200"/>
        <w:rPr>
          <w:rFonts w:ascii="宋体" w:hAnsi="宋体"/>
          <w:iCs/>
          <w:sz w:val="24"/>
          <w:szCs w:val="24"/>
        </w:rPr>
      </w:pPr>
      <w:r>
        <w:rPr>
          <w:rFonts w:hint="eastAsia" w:ascii="宋体" w:hAnsi="宋体"/>
          <w:iCs/>
          <w:sz w:val="24"/>
          <w:szCs w:val="24"/>
        </w:rPr>
        <w:t>2</w:t>
      </w:r>
      <w:r>
        <w:rPr>
          <w:rFonts w:ascii="宋体" w:hAnsi="宋体"/>
          <w:iCs/>
          <w:sz w:val="24"/>
          <w:szCs w:val="24"/>
        </w:rPr>
        <w:t>025</w:t>
      </w:r>
      <w:r>
        <w:rPr>
          <w:rFonts w:hint="eastAsia" w:ascii="宋体" w:hAnsi="宋体"/>
          <w:iCs/>
          <w:sz w:val="24"/>
          <w:szCs w:val="24"/>
        </w:rPr>
        <w:t>年</w:t>
      </w:r>
      <w:r>
        <w:rPr>
          <w:rFonts w:ascii="宋体" w:hAnsi="宋体"/>
          <w:iCs/>
          <w:sz w:val="24"/>
          <w:szCs w:val="24"/>
        </w:rPr>
        <w:t>4</w:t>
      </w:r>
      <w:r>
        <w:rPr>
          <w:rFonts w:hint="eastAsia" w:ascii="宋体" w:hAnsi="宋体"/>
          <w:iCs/>
          <w:sz w:val="24"/>
          <w:szCs w:val="24"/>
        </w:rPr>
        <w:t>月</w:t>
      </w:r>
      <w:r>
        <w:rPr>
          <w:rFonts w:ascii="宋体" w:hAnsi="宋体"/>
          <w:iCs/>
          <w:sz w:val="24"/>
          <w:szCs w:val="24"/>
        </w:rPr>
        <w:t>1</w:t>
      </w:r>
      <w:r>
        <w:rPr>
          <w:rFonts w:hint="eastAsia" w:ascii="宋体" w:hAnsi="宋体"/>
          <w:iCs/>
          <w:sz w:val="24"/>
          <w:szCs w:val="24"/>
        </w:rPr>
        <w:t>日前完成项目开工所必需的全部手续办理，</w:t>
      </w:r>
      <w:r>
        <w:rPr>
          <w:rFonts w:ascii="宋体" w:hAnsi="宋体"/>
          <w:iCs/>
          <w:sz w:val="24"/>
          <w:szCs w:val="24"/>
        </w:rPr>
        <w:t>2025年4月3</w:t>
      </w:r>
      <w:r>
        <w:rPr>
          <w:rFonts w:hint="eastAsia" w:ascii="宋体" w:hAnsi="宋体"/>
          <w:iCs/>
          <w:sz w:val="24"/>
          <w:szCs w:val="24"/>
        </w:rPr>
        <w:t>0</w:t>
      </w:r>
      <w:r>
        <w:rPr>
          <w:rFonts w:ascii="宋体" w:hAnsi="宋体"/>
          <w:iCs/>
          <w:sz w:val="24"/>
          <w:szCs w:val="24"/>
        </w:rPr>
        <w:t>日全容量并网</w:t>
      </w:r>
      <w:r>
        <w:rPr>
          <w:rFonts w:hint="eastAsia" w:ascii="宋体" w:hAnsi="宋体"/>
          <w:iCs/>
          <w:sz w:val="24"/>
          <w:szCs w:val="24"/>
        </w:rPr>
        <w:t>发电</w:t>
      </w:r>
      <w:r>
        <w:rPr>
          <w:rFonts w:ascii="宋体" w:hAnsi="宋体"/>
          <w:iCs/>
          <w:sz w:val="24"/>
          <w:szCs w:val="24"/>
        </w:rPr>
        <w:t>。</w:t>
      </w:r>
    </w:p>
    <w:p w14:paraId="28C86E87">
      <w:pPr>
        <w:spacing w:before="78" w:beforeLines="25" w:after="78" w:afterLines="25"/>
        <w:outlineLvl w:val="2"/>
        <w:rPr>
          <w:rFonts w:ascii="宋体" w:hAnsi="宋体"/>
          <w:sz w:val="24"/>
          <w:szCs w:val="28"/>
        </w:rPr>
      </w:pPr>
      <w:bookmarkStart w:id="2" w:name="_Toc18181"/>
      <w:r>
        <w:rPr>
          <w:rFonts w:ascii="宋体" w:hAnsi="宋体"/>
          <w:sz w:val="24"/>
          <w:szCs w:val="28"/>
        </w:rPr>
        <w:t>3</w:t>
      </w:r>
      <w:r>
        <w:rPr>
          <w:rFonts w:hint="eastAsia" w:ascii="宋体" w:hAnsi="宋体"/>
          <w:sz w:val="24"/>
          <w:szCs w:val="28"/>
        </w:rPr>
        <w:t>.</w:t>
      </w:r>
      <w:r>
        <w:rPr>
          <w:rFonts w:ascii="宋体" w:hAnsi="宋体"/>
          <w:sz w:val="24"/>
          <w:szCs w:val="28"/>
        </w:rPr>
        <w:t xml:space="preserve"> 投标人资格要求</w:t>
      </w:r>
      <w:bookmarkEnd w:id="2"/>
    </w:p>
    <w:p w14:paraId="41325246">
      <w:pPr>
        <w:ind w:firstLine="480" w:firstLineChars="200"/>
        <w:rPr>
          <w:rFonts w:ascii="宋体" w:hAnsi="宋体"/>
          <w:sz w:val="24"/>
        </w:rPr>
      </w:pPr>
      <w:bookmarkStart w:id="3" w:name="_Toc30342"/>
      <w:r>
        <w:rPr>
          <w:rFonts w:ascii="宋体" w:hAnsi="宋体"/>
          <w:sz w:val="24"/>
        </w:rPr>
        <w:t>（1）资质条件（以下条件须同时具备）：</w:t>
      </w:r>
      <w:bookmarkEnd w:id="3"/>
    </w:p>
    <w:p w14:paraId="6961E958">
      <w:pPr>
        <w:ind w:firstLine="480" w:firstLineChars="200"/>
        <w:rPr>
          <w:rFonts w:ascii="宋体" w:hAnsi="宋体"/>
          <w:sz w:val="24"/>
        </w:rPr>
      </w:pPr>
      <w:bookmarkStart w:id="4" w:name="_Toc24403"/>
      <w:r>
        <w:rPr>
          <w:rFonts w:hint="eastAsia" w:ascii="宋体" w:hAnsi="宋体" w:cs="宋体"/>
          <w:sz w:val="24"/>
        </w:rPr>
        <w:t>①</w:t>
      </w:r>
      <w:r>
        <w:rPr>
          <w:rFonts w:hint="eastAsia" w:ascii="宋体" w:hAnsi="宋体"/>
          <w:sz w:val="24"/>
        </w:rPr>
        <w:t xml:space="preserve"> </w:t>
      </w:r>
      <w:r>
        <w:rPr>
          <w:rFonts w:ascii="宋体" w:hAnsi="宋体"/>
          <w:sz w:val="24"/>
        </w:rPr>
        <w:t>具有独立法人资格；</w:t>
      </w:r>
      <w:bookmarkEnd w:id="4"/>
    </w:p>
    <w:p w14:paraId="4ABDE72B">
      <w:pPr>
        <w:ind w:firstLine="480" w:firstLineChars="200"/>
        <w:jc w:val="left"/>
        <w:rPr>
          <w:rFonts w:ascii="宋体" w:hAnsi="宋体"/>
          <w:sz w:val="24"/>
          <w:highlight w:val="yellow"/>
        </w:rPr>
      </w:pPr>
      <w:r>
        <w:rPr>
          <w:rFonts w:hint="eastAsia" w:ascii="宋体" w:hAnsi="宋体" w:cs="宋体"/>
          <w:sz w:val="24"/>
        </w:rPr>
        <w:t xml:space="preserve">② </w:t>
      </w:r>
      <w:r>
        <w:rPr>
          <w:rFonts w:hint="eastAsia" w:ascii="宋体" w:hAnsi="宋体"/>
          <w:sz w:val="24"/>
        </w:rPr>
        <w:t>投标人具有行政主管部门颁发的工程设计综合甲级资质或电力工程施工总承包二级或水利水电工程施工总承包一级及以上资质；</w:t>
      </w:r>
    </w:p>
    <w:p w14:paraId="1B8D399F">
      <w:pPr>
        <w:ind w:firstLine="480" w:firstLineChars="200"/>
        <w:rPr>
          <w:rFonts w:ascii="宋体" w:hAnsi="宋体"/>
          <w:sz w:val="24"/>
        </w:rPr>
      </w:pPr>
      <w:r>
        <w:rPr>
          <w:rFonts w:hint="eastAsia" w:ascii="宋体" w:hAnsi="宋体" w:cs="宋体"/>
          <w:sz w:val="24"/>
        </w:rPr>
        <w:t>③</w:t>
      </w:r>
      <w:r>
        <w:rPr>
          <w:rFonts w:hint="eastAsia" w:ascii="宋体" w:hAnsi="宋体"/>
          <w:sz w:val="24"/>
        </w:rPr>
        <w:t xml:space="preserve"> </w:t>
      </w:r>
      <w:r>
        <w:rPr>
          <w:rFonts w:ascii="宋体" w:hAnsi="宋体"/>
          <w:sz w:val="24"/>
        </w:rPr>
        <w:t>投标人具有在有效期内的安全生产许可证。</w:t>
      </w:r>
    </w:p>
    <w:p w14:paraId="25654D7D">
      <w:pPr>
        <w:ind w:firstLine="480" w:firstLineChars="200"/>
        <w:rPr>
          <w:rFonts w:ascii="宋体" w:hAnsi="宋体"/>
          <w:sz w:val="24"/>
          <w:szCs w:val="24"/>
        </w:rPr>
      </w:pPr>
      <w:bookmarkStart w:id="5" w:name="_Toc10509"/>
      <w:r>
        <w:rPr>
          <w:rFonts w:ascii="宋体" w:hAnsi="宋体"/>
          <w:sz w:val="24"/>
        </w:rPr>
        <w:t>（</w:t>
      </w:r>
      <w:r>
        <w:rPr>
          <w:rFonts w:hint="eastAsia" w:ascii="宋体" w:hAnsi="宋体"/>
          <w:sz w:val="24"/>
        </w:rPr>
        <w:t>2</w:t>
      </w:r>
      <w:r>
        <w:rPr>
          <w:rFonts w:ascii="宋体" w:hAnsi="宋体"/>
          <w:sz w:val="24"/>
        </w:rPr>
        <w:t>）业绩要求：</w:t>
      </w:r>
      <w:r>
        <w:rPr>
          <w:rFonts w:hint="eastAsia" w:ascii="宋体" w:hAnsi="宋体" w:cs="仿宋"/>
          <w:sz w:val="24"/>
          <w:szCs w:val="24"/>
        </w:rPr>
        <w:t>投标人近五年（2</w:t>
      </w:r>
      <w:r>
        <w:rPr>
          <w:rFonts w:ascii="宋体" w:hAnsi="宋体" w:cs="仿宋"/>
          <w:sz w:val="24"/>
          <w:szCs w:val="24"/>
        </w:rPr>
        <w:t>020</w:t>
      </w:r>
      <w:r>
        <w:rPr>
          <w:rFonts w:hint="eastAsia" w:ascii="宋体" w:hAnsi="宋体" w:cs="仿宋"/>
          <w:sz w:val="24"/>
          <w:szCs w:val="24"/>
        </w:rPr>
        <w:t>年</w:t>
      </w:r>
      <w:r>
        <w:rPr>
          <w:rFonts w:ascii="宋体" w:hAnsi="宋体" w:cs="仿宋"/>
          <w:sz w:val="24"/>
          <w:szCs w:val="24"/>
        </w:rPr>
        <w:t>1</w:t>
      </w:r>
      <w:r>
        <w:rPr>
          <w:rFonts w:hint="eastAsia" w:ascii="宋体" w:hAnsi="宋体" w:cs="仿宋"/>
          <w:sz w:val="24"/>
          <w:szCs w:val="24"/>
        </w:rPr>
        <w:t>月1日至投标截止之日止）具有相关的项目业绩</w:t>
      </w:r>
      <w:r>
        <w:rPr>
          <w:rFonts w:hint="eastAsia" w:ascii="宋体" w:hAnsi="宋体"/>
          <w:sz w:val="24"/>
          <w:szCs w:val="24"/>
        </w:rPr>
        <w:t>。</w:t>
      </w:r>
      <w:bookmarkEnd w:id="5"/>
    </w:p>
    <w:p w14:paraId="4E9F46D0">
      <w:pPr>
        <w:ind w:firstLine="480" w:firstLineChars="200"/>
        <w:rPr>
          <w:rFonts w:ascii="宋体" w:hAnsi="宋体"/>
          <w:sz w:val="24"/>
        </w:rPr>
      </w:pPr>
      <w:bookmarkStart w:id="6" w:name="_Toc32057"/>
      <w:r>
        <w:rPr>
          <w:rFonts w:hint="eastAsia" w:ascii="宋体" w:hAnsi="宋体"/>
          <w:sz w:val="24"/>
        </w:rPr>
        <w:t>（</w:t>
      </w:r>
      <w:r>
        <w:rPr>
          <w:rFonts w:ascii="宋体" w:hAnsi="宋体"/>
          <w:sz w:val="24"/>
        </w:rPr>
        <w:t>3</w:t>
      </w:r>
      <w:r>
        <w:rPr>
          <w:rFonts w:hint="eastAsia" w:ascii="宋体" w:hAnsi="宋体"/>
          <w:sz w:val="24"/>
        </w:rPr>
        <w:t>）财务要求：投标人需提供企业近两年财务报表或审计报告。</w:t>
      </w:r>
    </w:p>
    <w:p w14:paraId="1E169E45">
      <w:pPr>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）信誉要求：</w:t>
      </w:r>
    </w:p>
    <w:p w14:paraId="5890A916">
      <w:pPr>
        <w:ind w:firstLine="480" w:firstLineChars="200"/>
        <w:rPr>
          <w:rFonts w:ascii="宋体" w:hAnsi="宋体"/>
          <w:sz w:val="24"/>
        </w:rPr>
      </w:pPr>
      <w:r>
        <w:rPr>
          <w:rFonts w:hint="eastAsia" w:ascii="宋体" w:hAnsi="宋体"/>
          <w:sz w:val="24"/>
        </w:rPr>
        <w:t xml:space="preserve">①投标人在“信用中国”网站（http://www.creditchina.gov.cn/）中未被列入失信被执行人名单（投标文件需附网页截图）。 </w:t>
      </w:r>
    </w:p>
    <w:p w14:paraId="61646138">
      <w:pPr>
        <w:ind w:firstLine="480" w:firstLineChars="200"/>
        <w:rPr>
          <w:rFonts w:ascii="宋体" w:hAnsi="宋体"/>
          <w:sz w:val="24"/>
        </w:rPr>
      </w:pPr>
      <w:r>
        <w:rPr>
          <w:rFonts w:hint="eastAsia" w:ascii="宋体" w:hAnsi="宋体"/>
          <w:sz w:val="24"/>
        </w:rPr>
        <w:t>②投标人在“国家企业信用信息公示系统”（http://gsxt.saic.gov.cn/）中未被列入严重违法失信企业名单（投标文件需附网页截图）。。</w:t>
      </w:r>
      <w:bookmarkEnd w:id="6"/>
    </w:p>
    <w:p w14:paraId="071AAFCB">
      <w:pPr>
        <w:ind w:firstLine="480" w:firstLineChars="200"/>
        <w:rPr>
          <w:rFonts w:ascii="宋体" w:hAnsi="宋体"/>
          <w:sz w:val="24"/>
        </w:rPr>
      </w:pPr>
      <w:bookmarkStart w:id="7" w:name="_Toc7368"/>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本次招标</w:t>
      </w:r>
      <w:r>
        <w:rPr>
          <w:rFonts w:hint="eastAsia" w:ascii="宋体" w:hAnsi="宋体"/>
          <w:sz w:val="24"/>
        </w:rPr>
        <w:t>不</w:t>
      </w:r>
      <w:r>
        <w:rPr>
          <w:rFonts w:ascii="宋体" w:hAnsi="宋体"/>
          <w:sz w:val="24"/>
        </w:rPr>
        <w:t>接受联合体投标。</w:t>
      </w:r>
      <w:bookmarkEnd w:id="7"/>
    </w:p>
    <w:p w14:paraId="5DBD7873">
      <w:pPr>
        <w:spacing w:before="78" w:beforeLines="25" w:after="78" w:afterLines="25"/>
        <w:outlineLvl w:val="2"/>
        <w:rPr>
          <w:rFonts w:ascii="宋体" w:hAnsi="宋体"/>
          <w:sz w:val="24"/>
          <w:szCs w:val="28"/>
        </w:rPr>
      </w:pPr>
      <w:bookmarkStart w:id="8" w:name="_Toc24613"/>
      <w:r>
        <w:rPr>
          <w:rFonts w:ascii="宋体" w:hAnsi="宋体"/>
          <w:sz w:val="24"/>
          <w:szCs w:val="28"/>
        </w:rPr>
        <w:t>4</w:t>
      </w:r>
      <w:r>
        <w:rPr>
          <w:rFonts w:hint="eastAsia" w:ascii="宋体" w:hAnsi="宋体"/>
          <w:sz w:val="24"/>
          <w:szCs w:val="28"/>
        </w:rPr>
        <w:t>.</w:t>
      </w:r>
      <w:r>
        <w:rPr>
          <w:rFonts w:ascii="宋体" w:hAnsi="宋体"/>
          <w:sz w:val="24"/>
          <w:szCs w:val="28"/>
        </w:rPr>
        <w:t xml:space="preserve"> 招标文件的获取</w:t>
      </w:r>
      <w:bookmarkEnd w:id="8"/>
    </w:p>
    <w:p w14:paraId="06CDD3AB">
      <w:pPr>
        <w:ind w:firstLine="480" w:firstLineChars="200"/>
        <w:rPr>
          <w:rFonts w:ascii="宋体" w:hAnsi="宋体"/>
          <w:sz w:val="24"/>
        </w:rPr>
      </w:pPr>
      <w:r>
        <w:rPr>
          <w:rFonts w:ascii="宋体" w:hAnsi="宋体"/>
          <w:sz w:val="24"/>
        </w:rPr>
        <w:t>4.1招标文件发售时间为2025年</w:t>
      </w:r>
      <w:r>
        <w:rPr>
          <w:rFonts w:hint="eastAsia" w:ascii="宋体" w:hAnsi="宋体"/>
          <w:sz w:val="24"/>
        </w:rPr>
        <w:t>0</w:t>
      </w:r>
      <w:r>
        <w:rPr>
          <w:rFonts w:ascii="宋体" w:hAnsi="宋体"/>
          <w:sz w:val="24"/>
        </w:rPr>
        <w:t>3月06日9时00分到2025年</w:t>
      </w:r>
      <w:r>
        <w:rPr>
          <w:rFonts w:hint="eastAsia" w:ascii="宋体" w:hAnsi="宋体"/>
          <w:sz w:val="24"/>
        </w:rPr>
        <w:t>0</w:t>
      </w:r>
      <w:r>
        <w:rPr>
          <w:rFonts w:ascii="宋体" w:hAnsi="宋体"/>
          <w:sz w:val="24"/>
        </w:rPr>
        <w:t>3月10日</w:t>
      </w:r>
      <w:r>
        <w:rPr>
          <w:rFonts w:hint="eastAsia" w:ascii="宋体" w:hAnsi="宋体"/>
          <w:sz w:val="24"/>
        </w:rPr>
        <w:t>17</w:t>
      </w:r>
      <w:r>
        <w:rPr>
          <w:rFonts w:ascii="宋体" w:hAnsi="宋体"/>
          <w:sz w:val="24"/>
        </w:rPr>
        <w:t>时00分（北京时间，下同）。</w:t>
      </w:r>
    </w:p>
    <w:p w14:paraId="1C28DFE1">
      <w:pPr>
        <w:ind w:firstLine="480" w:firstLineChars="200"/>
        <w:rPr>
          <w:rFonts w:ascii="宋体" w:hAnsi="宋体"/>
          <w:sz w:val="24"/>
        </w:rPr>
      </w:pPr>
      <w:r>
        <w:rPr>
          <w:rFonts w:ascii="宋体" w:hAnsi="宋体"/>
          <w:sz w:val="24"/>
        </w:rPr>
        <w:t>4.2招标文件仅提供电子版，售价</w:t>
      </w:r>
      <w:r>
        <w:rPr>
          <w:rFonts w:hint="eastAsia" w:ascii="宋体" w:hAnsi="宋体"/>
          <w:sz w:val="24"/>
        </w:rPr>
        <w:t>为</w:t>
      </w:r>
      <w:r>
        <w:rPr>
          <w:rFonts w:ascii="宋体" w:hAnsi="宋体"/>
          <w:sz w:val="24"/>
        </w:rPr>
        <w:t>人民币500元</w:t>
      </w:r>
      <w:r>
        <w:rPr>
          <w:rFonts w:hint="eastAsia" w:ascii="宋体" w:hAnsi="宋体"/>
          <w:sz w:val="24"/>
        </w:rPr>
        <w:t>/套</w:t>
      </w:r>
      <w:r>
        <w:rPr>
          <w:rFonts w:ascii="宋体" w:hAnsi="宋体"/>
          <w:sz w:val="24"/>
        </w:rPr>
        <w:t>，售后不退。本项目</w:t>
      </w:r>
      <w:r>
        <w:rPr>
          <w:rFonts w:hint="eastAsia" w:ascii="宋体" w:hAnsi="宋体"/>
          <w:sz w:val="24"/>
        </w:rPr>
        <w:t>标书款</w:t>
      </w:r>
      <w:r>
        <w:rPr>
          <w:rFonts w:ascii="宋体" w:hAnsi="宋体"/>
          <w:sz w:val="24"/>
        </w:rPr>
        <w:t>发票提供</w:t>
      </w:r>
      <w:r>
        <w:rPr>
          <w:rFonts w:hint="eastAsia" w:ascii="宋体" w:hAnsi="宋体"/>
          <w:sz w:val="24"/>
        </w:rPr>
        <w:t>电子</w:t>
      </w:r>
      <w:r>
        <w:rPr>
          <w:rFonts w:ascii="宋体" w:hAnsi="宋体"/>
          <w:sz w:val="24"/>
        </w:rPr>
        <w:t>发票</w:t>
      </w:r>
      <w:r>
        <w:rPr>
          <w:rFonts w:hint="eastAsia" w:ascii="宋体" w:hAnsi="宋体"/>
          <w:sz w:val="24"/>
        </w:rPr>
        <w:t>。</w:t>
      </w:r>
      <w:r>
        <w:rPr>
          <w:rFonts w:ascii="宋体" w:hAnsi="宋体"/>
          <w:sz w:val="24"/>
        </w:rPr>
        <w:t>请潜在投标人在</w:t>
      </w:r>
      <w:r>
        <w:rPr>
          <w:rFonts w:hint="eastAsia" w:ascii="宋体" w:hAnsi="宋体"/>
          <w:sz w:val="24"/>
        </w:rPr>
        <w:t>报名的同时</w:t>
      </w:r>
      <w:r>
        <w:rPr>
          <w:rFonts w:ascii="宋体" w:hAnsi="宋体"/>
          <w:sz w:val="24"/>
        </w:rPr>
        <w:t>填写好</w:t>
      </w:r>
      <w:r>
        <w:rPr>
          <w:rFonts w:hint="eastAsia" w:ascii="宋体" w:hAnsi="宋体"/>
          <w:sz w:val="24"/>
        </w:rPr>
        <w:t>发票等相关信息</w:t>
      </w:r>
      <w:r>
        <w:rPr>
          <w:rFonts w:ascii="宋体" w:hAnsi="宋体"/>
          <w:sz w:val="24"/>
        </w:rPr>
        <w:t>，招标代理</w:t>
      </w:r>
      <w:r>
        <w:rPr>
          <w:rFonts w:hint="eastAsia" w:ascii="宋体" w:hAnsi="宋体"/>
          <w:sz w:val="24"/>
        </w:rPr>
        <w:t>机构在开标后</w:t>
      </w:r>
      <w:r>
        <w:rPr>
          <w:rFonts w:ascii="宋体" w:hAnsi="宋体"/>
          <w:sz w:val="24"/>
        </w:rPr>
        <w:t>将标书款</w:t>
      </w:r>
      <w:r>
        <w:rPr>
          <w:rFonts w:hint="eastAsia" w:ascii="宋体" w:hAnsi="宋体"/>
          <w:sz w:val="24"/>
        </w:rPr>
        <w:t>发票发至投标人邮箱。</w:t>
      </w:r>
    </w:p>
    <w:p w14:paraId="19FDA0E6">
      <w:pPr>
        <w:ind w:firstLine="480" w:firstLineChars="200"/>
        <w:rPr>
          <w:rFonts w:ascii="宋体" w:hAnsi="宋体"/>
          <w:sz w:val="24"/>
        </w:rPr>
      </w:pPr>
      <w:r>
        <w:rPr>
          <w:rFonts w:ascii="宋体" w:hAnsi="宋体"/>
          <w:sz w:val="24"/>
        </w:rPr>
        <w:t>4.3潜在投标人须</w:t>
      </w:r>
      <w:r>
        <w:rPr>
          <w:rFonts w:hint="eastAsia" w:ascii="宋体" w:hAnsi="宋体"/>
          <w:sz w:val="24"/>
        </w:rPr>
        <w:t>在</w:t>
      </w:r>
      <w:r>
        <w:rPr>
          <w:rFonts w:ascii="宋体" w:hAnsi="宋体"/>
          <w:sz w:val="24"/>
        </w:rPr>
        <w:t>招标文件规定的发售时间内</w:t>
      </w:r>
      <w:r>
        <w:rPr>
          <w:rFonts w:hint="eastAsia" w:ascii="宋体" w:hAnsi="宋体"/>
          <w:sz w:val="24"/>
        </w:rPr>
        <w:t>与招标代理联系后按招标代理要求进行报名。</w:t>
      </w:r>
    </w:p>
    <w:p w14:paraId="3489B372">
      <w:pPr>
        <w:spacing w:before="78" w:beforeLines="25" w:after="78" w:afterLines="25"/>
        <w:outlineLvl w:val="2"/>
        <w:rPr>
          <w:rFonts w:ascii="宋体" w:hAnsi="宋体"/>
          <w:sz w:val="24"/>
          <w:szCs w:val="28"/>
        </w:rPr>
      </w:pPr>
      <w:bookmarkStart w:id="9" w:name="_Toc1762"/>
      <w:r>
        <w:rPr>
          <w:rFonts w:ascii="宋体" w:hAnsi="宋体"/>
          <w:sz w:val="24"/>
          <w:szCs w:val="28"/>
        </w:rPr>
        <w:t>5. 踏勘现场</w:t>
      </w:r>
      <w:bookmarkEnd w:id="9"/>
    </w:p>
    <w:p w14:paraId="2F96E979">
      <w:pPr>
        <w:wordWrap w:val="0"/>
        <w:ind w:firstLine="480" w:firstLineChars="200"/>
        <w:textAlignment w:val="baseline"/>
        <w:rPr>
          <w:rFonts w:ascii="宋体" w:hAnsi="宋体"/>
          <w:sz w:val="24"/>
          <w:szCs w:val="24"/>
        </w:rPr>
      </w:pPr>
      <w:r>
        <w:rPr>
          <w:rFonts w:ascii="宋体" w:hAnsi="宋体"/>
          <w:sz w:val="24"/>
        </w:rPr>
        <w:t>招标人</w:t>
      </w:r>
      <w:r>
        <w:rPr>
          <w:rFonts w:hint="eastAsia" w:ascii="宋体" w:hAnsi="宋体"/>
          <w:sz w:val="24"/>
        </w:rPr>
        <w:t>不统一组织</w:t>
      </w:r>
      <w:r>
        <w:rPr>
          <w:rFonts w:ascii="宋体" w:hAnsi="宋体"/>
          <w:sz w:val="24"/>
        </w:rPr>
        <w:t>现场踏勘</w:t>
      </w:r>
      <w:r>
        <w:rPr>
          <w:rFonts w:hint="eastAsia" w:ascii="宋体" w:hAnsi="宋体"/>
          <w:sz w:val="24"/>
        </w:rPr>
        <w:t>，路堪联系人信息详见招标文件</w:t>
      </w:r>
      <w:r>
        <w:rPr>
          <w:rFonts w:ascii="宋体" w:hAnsi="宋体"/>
          <w:sz w:val="24"/>
        </w:rPr>
        <w:t>。</w:t>
      </w:r>
    </w:p>
    <w:p w14:paraId="063281C5">
      <w:pPr>
        <w:spacing w:before="78" w:beforeLines="25" w:after="78" w:afterLines="25"/>
        <w:outlineLvl w:val="2"/>
        <w:rPr>
          <w:rFonts w:ascii="宋体" w:hAnsi="宋体"/>
          <w:sz w:val="24"/>
          <w:szCs w:val="28"/>
        </w:rPr>
      </w:pPr>
      <w:bookmarkStart w:id="10" w:name="_Toc29262"/>
      <w:r>
        <w:rPr>
          <w:rFonts w:hint="eastAsia" w:ascii="宋体" w:hAnsi="宋体"/>
          <w:sz w:val="24"/>
          <w:szCs w:val="28"/>
        </w:rPr>
        <w:t>6</w:t>
      </w:r>
      <w:r>
        <w:rPr>
          <w:rFonts w:ascii="宋体" w:hAnsi="宋体"/>
          <w:sz w:val="24"/>
          <w:szCs w:val="28"/>
        </w:rPr>
        <w:t>. 投标文件的递交</w:t>
      </w:r>
      <w:bookmarkEnd w:id="10"/>
    </w:p>
    <w:p w14:paraId="0995B4A0">
      <w:pPr>
        <w:ind w:firstLine="480" w:firstLineChars="200"/>
        <w:rPr>
          <w:rFonts w:ascii="宋体" w:hAnsi="宋体"/>
          <w:sz w:val="24"/>
        </w:rPr>
      </w:pPr>
      <w:r>
        <w:rPr>
          <w:rFonts w:hint="eastAsia" w:ascii="宋体" w:hAnsi="宋体"/>
          <w:sz w:val="24"/>
        </w:rPr>
        <w:t>6</w:t>
      </w:r>
      <w:r>
        <w:rPr>
          <w:rFonts w:ascii="宋体" w:hAnsi="宋体"/>
          <w:sz w:val="24"/>
        </w:rPr>
        <w:t>.1投标文件递交的截止时间（投标截止时间，下同）为2025年</w:t>
      </w:r>
      <w:r>
        <w:rPr>
          <w:rFonts w:hint="eastAsia" w:ascii="宋体" w:hAnsi="宋体"/>
          <w:sz w:val="24"/>
        </w:rPr>
        <w:t>0</w:t>
      </w:r>
      <w:r>
        <w:rPr>
          <w:rFonts w:ascii="宋体" w:hAnsi="宋体"/>
          <w:sz w:val="24"/>
        </w:rPr>
        <w:t>3月1</w:t>
      </w:r>
      <w:r>
        <w:rPr>
          <w:rFonts w:hint="eastAsia" w:ascii="宋体" w:hAnsi="宋体"/>
          <w:sz w:val="24"/>
        </w:rPr>
        <w:t>8</w:t>
      </w:r>
      <w:r>
        <w:rPr>
          <w:rFonts w:ascii="宋体" w:hAnsi="宋体"/>
          <w:sz w:val="24"/>
        </w:rPr>
        <w:t>日10时00分。投标文件应在投标截止时间前上传</w:t>
      </w:r>
      <w:r>
        <w:rPr>
          <w:rFonts w:hint="eastAsia" w:ascii="宋体" w:hAnsi="宋体"/>
          <w:sz w:val="24"/>
        </w:rPr>
        <w:t>并进行报价。</w:t>
      </w:r>
      <w:r>
        <w:rPr>
          <w:rFonts w:ascii="宋体" w:hAnsi="宋体"/>
          <w:sz w:val="24"/>
        </w:rPr>
        <w:t xml:space="preserve"> </w:t>
      </w:r>
    </w:p>
    <w:p w14:paraId="3AFEAE06">
      <w:pPr>
        <w:ind w:firstLine="480" w:firstLineChars="200"/>
        <w:rPr>
          <w:rFonts w:ascii="宋体" w:hAnsi="宋体"/>
          <w:sz w:val="24"/>
        </w:rPr>
      </w:pPr>
      <w:r>
        <w:rPr>
          <w:rFonts w:hint="eastAsia" w:ascii="宋体" w:hAnsi="宋体"/>
          <w:sz w:val="24"/>
        </w:rPr>
        <w:t>6</w:t>
      </w:r>
      <w:r>
        <w:rPr>
          <w:rFonts w:ascii="宋体" w:hAnsi="宋体"/>
          <w:sz w:val="24"/>
        </w:rPr>
        <w:t>.2在投标截止时间前，投标文件未成功上传至电子采购平台的，招标人不予受理。</w:t>
      </w:r>
    </w:p>
    <w:p w14:paraId="29DF2E01">
      <w:pPr>
        <w:spacing w:before="78" w:beforeLines="25" w:after="78" w:afterLines="25"/>
        <w:outlineLvl w:val="2"/>
        <w:rPr>
          <w:rFonts w:ascii="宋体" w:hAnsi="宋体"/>
          <w:sz w:val="24"/>
          <w:szCs w:val="28"/>
        </w:rPr>
      </w:pPr>
      <w:bookmarkStart w:id="11" w:name="_Toc9485"/>
      <w:r>
        <w:rPr>
          <w:rFonts w:hint="eastAsia" w:ascii="宋体" w:hAnsi="宋体"/>
          <w:sz w:val="24"/>
          <w:szCs w:val="28"/>
        </w:rPr>
        <w:t>7</w:t>
      </w:r>
      <w:r>
        <w:rPr>
          <w:rFonts w:ascii="宋体" w:hAnsi="宋体"/>
          <w:sz w:val="24"/>
          <w:szCs w:val="28"/>
        </w:rPr>
        <w:t>. 发布公告的媒介</w:t>
      </w:r>
      <w:bookmarkEnd w:id="11"/>
    </w:p>
    <w:p w14:paraId="05FB40FF">
      <w:pPr>
        <w:ind w:firstLine="480" w:firstLineChars="200"/>
        <w:rPr>
          <w:rFonts w:ascii="宋体" w:hAnsi="宋体"/>
          <w:sz w:val="24"/>
        </w:rPr>
      </w:pPr>
      <w:r>
        <w:rPr>
          <w:rFonts w:ascii="宋体" w:hAnsi="宋体"/>
          <w:sz w:val="24"/>
        </w:rPr>
        <w:t>本次招标公告在</w:t>
      </w:r>
      <w:r>
        <w:rPr>
          <w:rFonts w:hint="eastAsia" w:ascii="宋体" w:hAnsi="宋体"/>
          <w:sz w:val="24"/>
        </w:rPr>
        <w:t>元博网采购与招标网（</w:t>
      </w:r>
      <w:r>
        <w:rPr>
          <w:rFonts w:ascii="宋体" w:hAnsi="宋体"/>
          <w:sz w:val="24"/>
        </w:rPr>
        <w:t>https://www.chinabidding.cn/</w:t>
      </w:r>
      <w:r>
        <w:rPr>
          <w:rFonts w:hint="eastAsia" w:ascii="宋体" w:hAnsi="宋体"/>
          <w:sz w:val="24"/>
        </w:rPr>
        <w:t>）及铁岭利晟招标有限公司一站式招标平台（</w:t>
      </w:r>
      <w:r>
        <w:fldChar w:fldCharType="begin"/>
      </w:r>
      <w:r>
        <w:instrText xml:space="preserve"> HYPERLINK "http://lnlszb.com" </w:instrText>
      </w:r>
      <w:r>
        <w:fldChar w:fldCharType="separate"/>
      </w:r>
      <w:r>
        <w:rPr>
          <w:rFonts w:ascii="宋体" w:hAnsi="宋体"/>
        </w:rPr>
        <w:t>http://lnlszb.com</w:t>
      </w:r>
      <w:r>
        <w:rPr>
          <w:rFonts w:ascii="宋体" w:hAnsi="宋体"/>
        </w:rPr>
        <w:fldChar w:fldCharType="end"/>
      </w:r>
      <w:r>
        <w:rPr>
          <w:rFonts w:hint="eastAsia" w:ascii="宋体" w:hAnsi="宋体"/>
          <w:sz w:val="24"/>
        </w:rPr>
        <w:t>）</w:t>
      </w:r>
      <w:r>
        <w:rPr>
          <w:rFonts w:ascii="宋体" w:hAnsi="宋体"/>
          <w:sz w:val="24"/>
        </w:rPr>
        <w:t>上</w:t>
      </w:r>
      <w:r>
        <w:rPr>
          <w:rFonts w:hint="eastAsia" w:ascii="宋体" w:hAnsi="宋体"/>
          <w:sz w:val="24"/>
        </w:rPr>
        <w:t>同时</w:t>
      </w:r>
      <w:r>
        <w:rPr>
          <w:rFonts w:ascii="宋体" w:hAnsi="宋体"/>
          <w:sz w:val="24"/>
        </w:rPr>
        <w:t>发布。</w:t>
      </w:r>
    </w:p>
    <w:p w14:paraId="6D359872">
      <w:pPr>
        <w:spacing w:before="78" w:beforeLines="25" w:after="78" w:afterLines="25"/>
        <w:outlineLvl w:val="2"/>
        <w:rPr>
          <w:rFonts w:ascii="宋体" w:hAnsi="宋体"/>
          <w:sz w:val="24"/>
          <w:szCs w:val="28"/>
          <w:lang w:val="zh-CN"/>
        </w:rPr>
      </w:pPr>
      <w:bookmarkStart w:id="12" w:name="_Toc18427"/>
      <w:r>
        <w:rPr>
          <w:rFonts w:hint="eastAsia" w:ascii="宋体" w:hAnsi="宋体"/>
          <w:sz w:val="24"/>
          <w:szCs w:val="28"/>
        </w:rPr>
        <w:t>8.</w:t>
      </w:r>
      <w:r>
        <w:rPr>
          <w:rFonts w:ascii="宋体" w:hAnsi="宋体"/>
          <w:sz w:val="24"/>
          <w:szCs w:val="28"/>
        </w:rPr>
        <w:t xml:space="preserve"> </w:t>
      </w:r>
      <w:r>
        <w:rPr>
          <w:rFonts w:ascii="宋体" w:hAnsi="宋体"/>
          <w:sz w:val="24"/>
          <w:szCs w:val="28"/>
          <w:lang w:val="zh-CN"/>
        </w:rPr>
        <w:t>监督部门</w:t>
      </w:r>
      <w:bookmarkEnd w:id="12"/>
    </w:p>
    <w:p w14:paraId="5CEB52A3">
      <w:pPr>
        <w:topLinePunct/>
        <w:ind w:firstLine="480" w:firstLineChars="200"/>
        <w:rPr>
          <w:rFonts w:ascii="宋体" w:hAnsi="宋体"/>
          <w:kern w:val="0"/>
          <w:sz w:val="24"/>
        </w:rPr>
      </w:pPr>
      <w:r>
        <w:rPr>
          <w:rFonts w:ascii="宋体" w:hAnsi="宋体"/>
          <w:kern w:val="0"/>
          <w:sz w:val="24"/>
        </w:rPr>
        <w:t>本招标项目的监督部门为</w:t>
      </w:r>
      <w:r>
        <w:rPr>
          <w:rFonts w:hint="eastAsia" w:ascii="宋体" w:hAnsi="宋体"/>
          <w:kern w:val="0"/>
          <w:sz w:val="24"/>
        </w:rPr>
        <w:t>辽宁新兴佳风力发电设备制造有限公司纪律监督职能部门</w:t>
      </w:r>
      <w:r>
        <w:rPr>
          <w:rFonts w:ascii="宋体" w:hAnsi="宋体"/>
          <w:kern w:val="0"/>
          <w:sz w:val="24"/>
        </w:rPr>
        <w:t>。</w:t>
      </w:r>
    </w:p>
    <w:p w14:paraId="73164675">
      <w:pPr>
        <w:topLinePunct/>
        <w:rPr>
          <w:rFonts w:hint="default" w:ascii="宋体" w:hAnsi="宋体" w:eastAsia="宋体"/>
          <w:kern w:val="0"/>
          <w:sz w:val="24"/>
          <w:szCs w:val="24"/>
          <w:lang w:val="en-US" w:eastAsia="zh-CN"/>
        </w:rPr>
      </w:pPr>
      <w:r>
        <w:rPr>
          <w:rFonts w:hint="eastAsia" w:ascii="宋体" w:hAnsi="宋体"/>
          <w:kern w:val="0"/>
          <w:sz w:val="24"/>
          <w:szCs w:val="24"/>
          <w:lang w:val="en-US" w:eastAsia="zh-CN"/>
        </w:rPr>
        <w:t>9.其它</w:t>
      </w:r>
    </w:p>
    <w:p w14:paraId="26A15422">
      <w:pPr>
        <w:topLinePunct/>
        <w:ind w:firstLine="480" w:firstLineChars="200"/>
      </w:pPr>
      <w:r>
        <w:rPr>
          <w:rFonts w:hint="eastAsia" w:ascii="宋体" w:hAnsi="宋体"/>
          <w:kern w:val="0"/>
          <w:sz w:val="24"/>
          <w:szCs w:val="24"/>
        </w:rPr>
        <w:t>铁岭利晟电子招标平台</w:t>
      </w:r>
      <w:r>
        <w:rPr>
          <w:rFonts w:hint="eastAsia" w:ascii="宋体" w:hAnsi="宋体"/>
          <w:kern w:val="0"/>
          <w:sz w:val="24"/>
          <w:szCs w:val="24"/>
          <w:lang w:eastAsia="zh-CN"/>
        </w:rPr>
        <w:t>（网址</w:t>
      </w:r>
      <w:r>
        <w:fldChar w:fldCharType="begin"/>
      </w:r>
      <w:r>
        <w:instrText xml:space="preserve"> HYPERLINK "http://lnlszb.com" </w:instrText>
      </w:r>
      <w:r>
        <w:fldChar w:fldCharType="separate"/>
      </w:r>
      <w:r>
        <w:rPr>
          <w:rFonts w:ascii="宋体" w:hAnsi="宋体"/>
        </w:rPr>
        <w:t>http://lnlszb.com</w:t>
      </w:r>
      <w:r>
        <w:rPr>
          <w:rFonts w:ascii="宋体" w:hAnsi="宋体"/>
        </w:rPr>
        <w:fldChar w:fldCharType="end"/>
      </w:r>
      <w:r>
        <w:rPr>
          <w:rFonts w:hint="eastAsia" w:ascii="宋体" w:hAnsi="宋体"/>
          <w:lang w:eastAsia="zh-CN"/>
        </w:rPr>
        <w:t>，</w:t>
      </w:r>
      <w:r>
        <w:rPr>
          <w:rFonts w:hint="eastAsia" w:ascii="宋体" w:hAnsi="宋体"/>
          <w:kern w:val="0"/>
          <w:sz w:val="24"/>
          <w:szCs w:val="24"/>
          <w:lang w:eastAsia="zh-CN"/>
        </w:rPr>
        <w:t>新用户，需要先免费注册后使用，具体打开采购手册下载辽宁利晟电子平台手册，铁岭利晟原名辽宁利晟）</w:t>
      </w:r>
    </w:p>
    <w:p w14:paraId="6023A169">
      <w:pPr>
        <w:spacing w:before="78" w:beforeLines="25" w:after="78" w:afterLines="25"/>
        <w:outlineLvl w:val="2"/>
        <w:rPr>
          <w:rFonts w:ascii="宋体" w:hAnsi="宋体"/>
          <w:sz w:val="24"/>
          <w:szCs w:val="28"/>
          <w:lang w:val="zh-CN"/>
        </w:rPr>
      </w:pPr>
      <w:bookmarkStart w:id="13" w:name="_Toc26598"/>
      <w:r>
        <w:rPr>
          <w:rFonts w:hint="eastAsia" w:ascii="宋体" w:hAnsi="宋体"/>
          <w:sz w:val="24"/>
          <w:szCs w:val="28"/>
          <w:lang w:val="en-US" w:eastAsia="zh-CN"/>
        </w:rPr>
        <w:t>10</w:t>
      </w:r>
      <w:r>
        <w:rPr>
          <w:rFonts w:hint="eastAsia" w:ascii="宋体" w:hAnsi="宋体"/>
          <w:sz w:val="24"/>
          <w:szCs w:val="28"/>
        </w:rPr>
        <w:t>.</w:t>
      </w:r>
      <w:r>
        <w:rPr>
          <w:rFonts w:ascii="宋体" w:hAnsi="宋体"/>
          <w:sz w:val="24"/>
          <w:szCs w:val="28"/>
        </w:rPr>
        <w:t xml:space="preserve"> </w:t>
      </w:r>
      <w:r>
        <w:rPr>
          <w:rFonts w:hint="eastAsia" w:ascii="宋体" w:hAnsi="宋体"/>
          <w:sz w:val="24"/>
          <w:szCs w:val="28"/>
          <w:lang w:val="zh-CN"/>
        </w:rPr>
        <w:t>联系方式</w:t>
      </w:r>
      <w:bookmarkEnd w:id="13"/>
    </w:p>
    <w:p w14:paraId="511F90E8">
      <w:pPr>
        <w:topLinePunct/>
        <w:ind w:firstLine="480" w:firstLineChars="200"/>
        <w:rPr>
          <w:rFonts w:ascii="宋体" w:hAnsi="宋体"/>
          <w:kern w:val="0"/>
          <w:sz w:val="24"/>
          <w:szCs w:val="24"/>
        </w:rPr>
      </w:pPr>
      <w:r>
        <w:rPr>
          <w:rFonts w:ascii="宋体" w:hAnsi="宋体"/>
          <w:kern w:val="0"/>
          <w:sz w:val="24"/>
          <w:szCs w:val="24"/>
        </w:rPr>
        <w:t>招标人：</w:t>
      </w:r>
      <w:r>
        <w:rPr>
          <w:rFonts w:hint="eastAsia" w:ascii="宋体" w:hAnsi="宋体"/>
          <w:kern w:val="0"/>
          <w:sz w:val="24"/>
          <w:szCs w:val="24"/>
        </w:rPr>
        <w:t>辽宁新兴佳风力发电设备制造有限公司</w:t>
      </w:r>
    </w:p>
    <w:p w14:paraId="2D30C4FF">
      <w:pPr>
        <w:topLinePunct/>
        <w:ind w:firstLine="480" w:firstLineChars="200"/>
        <w:rPr>
          <w:rFonts w:ascii="宋体" w:hAnsi="宋体"/>
          <w:kern w:val="0"/>
          <w:sz w:val="24"/>
          <w:szCs w:val="24"/>
        </w:rPr>
      </w:pPr>
      <w:r>
        <w:rPr>
          <w:rFonts w:ascii="宋体" w:hAnsi="宋体"/>
          <w:kern w:val="0"/>
          <w:sz w:val="24"/>
          <w:szCs w:val="24"/>
        </w:rPr>
        <w:t>联系人：</w:t>
      </w:r>
      <w:r>
        <w:rPr>
          <w:rFonts w:hint="eastAsia" w:ascii="宋体" w:hAnsi="宋体"/>
          <w:kern w:val="0"/>
          <w:sz w:val="24"/>
          <w:szCs w:val="24"/>
        </w:rPr>
        <w:t>尤贵斌</w:t>
      </w:r>
    </w:p>
    <w:p w14:paraId="2541BDB1">
      <w:pPr>
        <w:topLinePunct/>
        <w:ind w:firstLine="480" w:firstLineChars="200"/>
        <w:rPr>
          <w:rFonts w:ascii="宋体" w:hAnsi="宋体"/>
          <w:kern w:val="0"/>
          <w:sz w:val="24"/>
          <w:szCs w:val="24"/>
        </w:rPr>
      </w:pPr>
      <w:r>
        <w:rPr>
          <w:rFonts w:ascii="宋体" w:hAnsi="宋体"/>
          <w:kern w:val="0"/>
          <w:sz w:val="24"/>
          <w:szCs w:val="24"/>
        </w:rPr>
        <w:t>电</w:t>
      </w:r>
      <w:r>
        <w:rPr>
          <w:rFonts w:hint="eastAsia" w:ascii="宋体" w:hAnsi="宋体"/>
          <w:kern w:val="0"/>
          <w:sz w:val="24"/>
          <w:szCs w:val="24"/>
        </w:rPr>
        <w:t xml:space="preserve"> </w:t>
      </w:r>
      <w:r>
        <w:rPr>
          <w:rFonts w:ascii="宋体" w:hAnsi="宋体"/>
          <w:kern w:val="0"/>
          <w:sz w:val="24"/>
          <w:szCs w:val="24"/>
        </w:rPr>
        <w:t xml:space="preserve"> 话：15598462435</w:t>
      </w:r>
      <w:bookmarkStart w:id="14" w:name="_GoBack"/>
      <w:bookmarkEnd w:id="14"/>
    </w:p>
    <w:p w14:paraId="65262F0B">
      <w:pPr>
        <w:topLinePunct/>
        <w:ind w:firstLine="480" w:firstLineChars="200"/>
        <w:rPr>
          <w:rFonts w:ascii="宋体" w:hAnsi="宋体"/>
          <w:kern w:val="0"/>
          <w:sz w:val="24"/>
          <w:szCs w:val="24"/>
        </w:rPr>
      </w:pPr>
      <w:r>
        <w:rPr>
          <w:rFonts w:ascii="宋体" w:hAnsi="宋体"/>
          <w:kern w:val="0"/>
          <w:sz w:val="24"/>
          <w:szCs w:val="24"/>
        </w:rPr>
        <w:t>电子邮件：</w:t>
      </w:r>
      <w:r>
        <w:rPr>
          <w:rFonts w:hint="eastAsia" w:ascii="宋体" w:hAnsi="宋体"/>
          <w:kern w:val="0"/>
          <w:sz w:val="24"/>
          <w:szCs w:val="24"/>
        </w:rPr>
        <w:t>xxj</w:t>
      </w:r>
      <w:r>
        <w:rPr>
          <w:rFonts w:ascii="宋体" w:hAnsi="宋体"/>
          <w:kern w:val="0"/>
          <w:sz w:val="24"/>
          <w:szCs w:val="24"/>
        </w:rPr>
        <w:t>87720921</w:t>
      </w:r>
      <w:r>
        <w:rPr>
          <w:rFonts w:hint="eastAsia" w:ascii="宋体" w:hAnsi="宋体"/>
          <w:kern w:val="0"/>
          <w:sz w:val="24"/>
          <w:szCs w:val="24"/>
        </w:rPr>
        <w:t>@</w:t>
      </w:r>
      <w:r>
        <w:rPr>
          <w:rFonts w:ascii="宋体" w:hAnsi="宋体"/>
          <w:kern w:val="0"/>
          <w:sz w:val="24"/>
          <w:szCs w:val="24"/>
        </w:rPr>
        <w:t>163.</w:t>
      </w:r>
      <w:r>
        <w:rPr>
          <w:rFonts w:hint="eastAsia" w:ascii="宋体" w:hAnsi="宋体"/>
          <w:kern w:val="0"/>
          <w:sz w:val="24"/>
          <w:szCs w:val="24"/>
        </w:rPr>
        <w:t>com</w:t>
      </w:r>
    </w:p>
    <w:p w14:paraId="1B87A9EE">
      <w:pPr>
        <w:topLinePunct/>
        <w:spacing w:before="240"/>
        <w:ind w:firstLine="480" w:firstLineChars="200"/>
        <w:rPr>
          <w:rFonts w:ascii="宋体" w:hAnsi="宋体"/>
          <w:kern w:val="0"/>
          <w:sz w:val="24"/>
          <w:szCs w:val="24"/>
        </w:rPr>
      </w:pPr>
      <w:r>
        <w:rPr>
          <w:rFonts w:ascii="宋体" w:hAnsi="宋体"/>
          <w:kern w:val="0"/>
          <w:sz w:val="24"/>
          <w:szCs w:val="24"/>
        </w:rPr>
        <w:t>招标代理机构：</w:t>
      </w:r>
      <w:r>
        <w:rPr>
          <w:rFonts w:hint="eastAsia" w:ascii="宋体" w:hAnsi="宋体"/>
          <w:kern w:val="0"/>
          <w:sz w:val="24"/>
          <w:szCs w:val="24"/>
        </w:rPr>
        <w:t>铁岭利晟招标有限公司</w:t>
      </w:r>
    </w:p>
    <w:p w14:paraId="00E38832">
      <w:pPr>
        <w:topLinePunct/>
        <w:ind w:firstLine="480" w:firstLineChars="200"/>
        <w:rPr>
          <w:rFonts w:ascii="宋体" w:hAnsi="宋体"/>
          <w:kern w:val="0"/>
          <w:sz w:val="24"/>
          <w:szCs w:val="24"/>
        </w:rPr>
      </w:pPr>
      <w:r>
        <w:rPr>
          <w:rFonts w:ascii="宋体" w:hAnsi="宋体"/>
          <w:kern w:val="0"/>
          <w:sz w:val="24"/>
          <w:szCs w:val="24"/>
        </w:rPr>
        <w:t>联系人：</w:t>
      </w:r>
      <w:r>
        <w:rPr>
          <w:rFonts w:hint="eastAsia" w:ascii="宋体" w:hAnsi="宋体"/>
          <w:kern w:val="0"/>
          <w:sz w:val="24"/>
          <w:szCs w:val="24"/>
        </w:rPr>
        <w:t>王女士</w:t>
      </w:r>
    </w:p>
    <w:p w14:paraId="0730DDEA">
      <w:pPr>
        <w:topLinePunct/>
        <w:ind w:firstLine="480" w:firstLineChars="200"/>
        <w:rPr>
          <w:rFonts w:ascii="宋体" w:hAnsi="宋体"/>
          <w:kern w:val="0"/>
          <w:sz w:val="24"/>
          <w:szCs w:val="24"/>
        </w:rPr>
      </w:pPr>
      <w:r>
        <w:rPr>
          <w:rFonts w:ascii="宋体" w:hAnsi="宋体"/>
          <w:kern w:val="0"/>
          <w:sz w:val="24"/>
          <w:szCs w:val="24"/>
        </w:rPr>
        <w:t>电</w:t>
      </w:r>
      <w:r>
        <w:rPr>
          <w:rFonts w:hint="eastAsia" w:ascii="宋体" w:hAnsi="宋体"/>
          <w:kern w:val="0"/>
          <w:sz w:val="24"/>
          <w:szCs w:val="24"/>
        </w:rPr>
        <w:t xml:space="preserve"> </w:t>
      </w:r>
      <w:r>
        <w:rPr>
          <w:rFonts w:ascii="宋体" w:hAnsi="宋体"/>
          <w:kern w:val="0"/>
          <w:sz w:val="24"/>
          <w:szCs w:val="24"/>
        </w:rPr>
        <w:t xml:space="preserve"> 话：</w:t>
      </w:r>
      <w:r>
        <w:rPr>
          <w:rFonts w:ascii="宋体" w:hAnsi="宋体" w:cs="宋体"/>
          <w:color w:val="000000" w:themeColor="text1"/>
          <w:sz w:val="24"/>
          <w:szCs w:val="24"/>
          <w:highlight w:val="white"/>
          <w14:textFill>
            <w14:solidFill>
              <w14:schemeClr w14:val="tx1"/>
            </w14:solidFill>
          </w14:textFill>
        </w:rPr>
        <w:t>18141005677</w:t>
      </w:r>
    </w:p>
    <w:p w14:paraId="4D4A3B88">
      <w:pPr>
        <w:topLinePunct/>
        <w:ind w:firstLine="480" w:firstLineChars="200"/>
        <w:rPr>
          <w:rFonts w:hint="eastAsia" w:ascii="宋体" w:hAnsi="宋体" w:cs="宋体"/>
          <w:color w:val="000000" w:themeColor="text1"/>
          <w:sz w:val="24"/>
          <w:szCs w:val="24"/>
          <w:highlight w:val="white"/>
          <w14:textFill>
            <w14:solidFill>
              <w14:schemeClr w14:val="tx1"/>
            </w14:solidFill>
          </w14:textFill>
        </w:rPr>
      </w:pPr>
      <w:r>
        <w:rPr>
          <w:rFonts w:ascii="宋体" w:hAnsi="宋体"/>
          <w:kern w:val="0"/>
          <w:sz w:val="24"/>
          <w:szCs w:val="24"/>
        </w:rPr>
        <w:t>电子邮件：</w:t>
      </w:r>
      <w:r>
        <w:rPr>
          <w:rFonts w:hint="eastAsia" w:ascii="宋体" w:hAnsi="宋体" w:cs="宋体"/>
          <w:color w:val="000000" w:themeColor="text1"/>
          <w:sz w:val="24"/>
          <w:szCs w:val="24"/>
          <w:highlight w:val="white"/>
          <w14:textFill>
            <w14:solidFill>
              <w14:schemeClr w14:val="tx1"/>
            </w14:solidFill>
          </w14:textFill>
        </w:rPr>
        <w:fldChar w:fldCharType="begin"/>
      </w:r>
      <w:r>
        <w:rPr>
          <w:rFonts w:hint="eastAsia" w:ascii="宋体" w:hAnsi="宋体" w:cs="宋体"/>
          <w:color w:val="000000" w:themeColor="text1"/>
          <w:sz w:val="24"/>
          <w:szCs w:val="24"/>
          <w:highlight w:val="white"/>
          <w14:textFill>
            <w14:solidFill>
              <w14:schemeClr w14:val="tx1"/>
            </w14:solidFill>
          </w14:textFill>
        </w:rPr>
        <w:instrText xml:space="preserve"> HYPERLINK "mailto:Lnlszb2021@163.com" </w:instrText>
      </w:r>
      <w:r>
        <w:rPr>
          <w:rFonts w:hint="eastAsia" w:ascii="宋体" w:hAnsi="宋体" w:cs="宋体"/>
          <w:color w:val="000000" w:themeColor="text1"/>
          <w:sz w:val="24"/>
          <w:szCs w:val="24"/>
          <w:highlight w:val="white"/>
          <w14:textFill>
            <w14:solidFill>
              <w14:schemeClr w14:val="tx1"/>
            </w14:solidFill>
          </w14:textFill>
        </w:rPr>
        <w:fldChar w:fldCharType="separate"/>
      </w:r>
      <w:r>
        <w:rPr>
          <w:rStyle w:val="7"/>
          <w:rFonts w:hint="eastAsia" w:ascii="宋体" w:hAnsi="宋体" w:cs="宋体"/>
          <w:sz w:val="24"/>
          <w:szCs w:val="24"/>
          <w:highlight w:val="white"/>
        </w:rPr>
        <w:t>Lnlszb2021@163.com</w:t>
      </w:r>
      <w:r>
        <w:rPr>
          <w:rFonts w:hint="eastAsia" w:ascii="宋体" w:hAnsi="宋体" w:cs="宋体"/>
          <w:color w:val="000000" w:themeColor="text1"/>
          <w:sz w:val="24"/>
          <w:szCs w:val="24"/>
          <w:highlight w:val="white"/>
          <w14:textFill>
            <w14:solidFill>
              <w14:schemeClr w14:val="tx1"/>
            </w14:solidFill>
          </w14:textFill>
        </w:rPr>
        <w:fldChar w:fldCharType="end"/>
      </w:r>
    </w:p>
    <w:p w14:paraId="17C3F24A">
      <w:pPr>
        <w:topLinePunct/>
        <w:ind w:firstLine="480" w:firstLineChars="200"/>
        <w:rPr>
          <w:rFonts w:hint="default" w:ascii="宋体" w:hAnsi="宋体"/>
          <w:kern w:val="0"/>
          <w:sz w:val="24"/>
          <w:szCs w:val="24"/>
          <w:lang w:val="en-US" w:eastAsia="zh-CN"/>
        </w:rPr>
      </w:pPr>
      <w:r>
        <w:rPr>
          <w:rFonts w:hint="eastAsia" w:ascii="宋体" w:hAnsi="宋体"/>
          <w:kern w:val="0"/>
          <w:sz w:val="24"/>
          <w:szCs w:val="24"/>
          <w:lang w:val="en-US" w:eastAsia="zh-CN"/>
        </w:rPr>
        <w:t xml:space="preserve">   </w:t>
      </w:r>
    </w:p>
    <w:p w14:paraId="5CE5B751">
      <w:pPr>
        <w:ind w:firstLine="480" w:firstLineChars="200"/>
        <w:rPr>
          <w:rFonts w:ascii="宋体" w:hAnsi="宋体"/>
        </w:rPr>
      </w:pPr>
      <w:r>
        <w:rPr>
          <w:rFonts w:ascii="宋体" w:hAnsi="宋体"/>
          <w:kern w:val="0"/>
          <w:sz w:val="24"/>
        </w:rPr>
        <w:t xml:space="preserve">  </w:t>
      </w:r>
    </w:p>
    <w:p w14:paraId="794A64CA">
      <w:pPr>
        <w:rPr>
          <w:rFonts w:ascii="宋体" w:hAnsi="宋体"/>
        </w:rPr>
      </w:pPr>
    </w:p>
    <w:p w14:paraId="149E8C60">
      <w:pPr>
        <w:spacing w:line="240" w:lineRule="auto"/>
        <w:ind w:right="-170" w:rightChars="-81"/>
        <w:jc w:val="right"/>
        <w:rPr>
          <w:rFonts w:ascii="宋体" w:hAnsi="宋体"/>
          <w:kern w:val="0"/>
          <w:sz w:val="24"/>
        </w:rPr>
      </w:pPr>
      <w:r>
        <w:rPr>
          <w:rFonts w:ascii="宋体" w:hAnsi="宋体"/>
          <w:kern w:val="0"/>
          <w:sz w:val="24"/>
        </w:rPr>
        <w:t>招标人或其招标代理机构主要负责人（项目负责人）：</w:t>
      </w:r>
      <w:r>
        <w:rPr>
          <w:rFonts w:ascii="宋体" w:hAnsi="宋体"/>
          <w:kern w:val="0"/>
          <w:sz w:val="24"/>
          <w:u w:val="single"/>
        </w:rPr>
        <w:tab/>
      </w:r>
      <w:r>
        <w:rPr>
          <w:rFonts w:ascii="宋体" w:hAnsi="宋体"/>
          <w:kern w:val="0"/>
          <w:sz w:val="24"/>
          <w:u w:val="single"/>
        </w:rPr>
        <w:t xml:space="preserve">           </w:t>
      </w:r>
      <w:r>
        <w:rPr>
          <w:rFonts w:ascii="宋体" w:hAnsi="宋体"/>
          <w:kern w:val="0"/>
          <w:sz w:val="24"/>
        </w:rPr>
        <w:t>（签名）</w:t>
      </w:r>
    </w:p>
    <w:p w14:paraId="7C23093A">
      <w:pPr>
        <w:spacing w:line="240" w:lineRule="auto"/>
        <w:ind w:right="-170" w:rightChars="-81"/>
        <w:jc w:val="right"/>
        <w:rPr>
          <w:rFonts w:ascii="宋体" w:hAnsi="宋体"/>
          <w:kern w:val="0"/>
          <w:sz w:val="24"/>
        </w:rPr>
      </w:pPr>
    </w:p>
    <w:p w14:paraId="14780A5A">
      <w:pPr>
        <w:spacing w:line="240" w:lineRule="auto"/>
        <w:ind w:right="-170" w:rightChars="-81"/>
        <w:jc w:val="right"/>
        <w:rPr>
          <w:rFonts w:ascii="宋体" w:hAnsi="宋体"/>
          <w:kern w:val="0"/>
          <w:sz w:val="24"/>
        </w:rPr>
      </w:pPr>
    </w:p>
    <w:p w14:paraId="0E2C6FB1">
      <w:pPr>
        <w:tabs>
          <w:tab w:val="left" w:pos="7590"/>
        </w:tabs>
        <w:autoSpaceDE w:val="0"/>
        <w:autoSpaceDN w:val="0"/>
        <w:spacing w:line="240" w:lineRule="auto"/>
        <w:ind w:right="-170" w:rightChars="-81"/>
        <w:jc w:val="right"/>
        <w:rPr>
          <w:rFonts w:ascii="宋体" w:hAnsi="宋体"/>
        </w:rPr>
      </w:pPr>
      <w:r>
        <w:rPr>
          <w:rFonts w:ascii="宋体" w:hAnsi="宋体"/>
          <w:kern w:val="0"/>
          <w:sz w:val="24"/>
          <w:szCs w:val="22"/>
          <w:lang w:val="zh-CN" w:bidi="zh-CN"/>
        </w:rPr>
        <w:t>招标人或其招标代理机构：</w:t>
      </w:r>
      <w:r>
        <w:rPr>
          <w:rFonts w:ascii="宋体" w:hAnsi="宋体"/>
          <w:kern w:val="0"/>
          <w:sz w:val="24"/>
          <w:szCs w:val="22"/>
          <w:u w:val="single"/>
          <w:lang w:bidi="zh-CN"/>
        </w:rPr>
        <w:t xml:space="preserve">             </w:t>
      </w:r>
      <w:r>
        <w:rPr>
          <w:rFonts w:ascii="宋体" w:hAnsi="宋体"/>
          <w:spacing w:val="-3"/>
          <w:kern w:val="0"/>
          <w:sz w:val="24"/>
          <w:szCs w:val="22"/>
          <w:lang w:val="zh-CN" w:bidi="zh-CN"/>
        </w:rPr>
        <w:t>（</w:t>
      </w:r>
      <w:r>
        <w:rPr>
          <w:rFonts w:ascii="宋体" w:hAnsi="宋体"/>
          <w:kern w:val="0"/>
          <w:sz w:val="24"/>
          <w:szCs w:val="22"/>
          <w:lang w:val="zh-CN" w:bidi="zh-CN"/>
        </w:rPr>
        <w:t>盖章）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A146A0"/>
    <w:rsid w:val="000E55E4"/>
    <w:rsid w:val="001D0496"/>
    <w:rsid w:val="00407E81"/>
    <w:rsid w:val="004404C3"/>
    <w:rsid w:val="00482BF5"/>
    <w:rsid w:val="006C6AD4"/>
    <w:rsid w:val="00835CE9"/>
    <w:rsid w:val="00853875"/>
    <w:rsid w:val="009A2EC7"/>
    <w:rsid w:val="00A95059"/>
    <w:rsid w:val="00BE43FF"/>
    <w:rsid w:val="00C212CD"/>
    <w:rsid w:val="00CD1590"/>
    <w:rsid w:val="00D97FC1"/>
    <w:rsid w:val="00F2486C"/>
    <w:rsid w:val="00FA417C"/>
    <w:rsid w:val="00FB5714"/>
    <w:rsid w:val="03C333EE"/>
    <w:rsid w:val="03F3623E"/>
    <w:rsid w:val="0789377D"/>
    <w:rsid w:val="0983624F"/>
    <w:rsid w:val="0B271D67"/>
    <w:rsid w:val="10D86618"/>
    <w:rsid w:val="124D4EED"/>
    <w:rsid w:val="17F453F5"/>
    <w:rsid w:val="2B827723"/>
    <w:rsid w:val="396957EB"/>
    <w:rsid w:val="3B0130C9"/>
    <w:rsid w:val="40C94F5F"/>
    <w:rsid w:val="433B06DB"/>
    <w:rsid w:val="44890FA2"/>
    <w:rsid w:val="448E552C"/>
    <w:rsid w:val="48A146A0"/>
    <w:rsid w:val="51DB4EAC"/>
    <w:rsid w:val="565D1FD4"/>
    <w:rsid w:val="63B3149C"/>
    <w:rsid w:val="695E1C9B"/>
    <w:rsid w:val="78F169A1"/>
    <w:rsid w:val="7A64377C"/>
    <w:rsid w:val="7C0A794B"/>
    <w:rsid w:val="7C2B4113"/>
    <w:rsid w:val="7E992FF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outlineLvl w:val="1"/>
    </w:pPr>
    <w:rPr>
      <w:rFonts w:ascii="黑体" w:hAnsi="Arial" w:eastAsia="黑体"/>
      <w:sz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ind w:firstLine="482"/>
      <w:jc w:val="left"/>
    </w:pPr>
    <w:rPr>
      <w:rFonts w:ascii="Calibri" w:hAnsi="Calibri"/>
      <w:sz w:val="24"/>
      <w:szCs w:val="22"/>
    </w:rPr>
  </w:style>
  <w:style w:type="paragraph" w:styleId="4">
    <w:name w:val="Balloon Text"/>
    <w:basedOn w:val="1"/>
    <w:link w:val="10"/>
    <w:uiPriority w:val="0"/>
    <w:pPr>
      <w:spacing w:line="240" w:lineRule="auto"/>
    </w:pPr>
    <w:rPr>
      <w:sz w:val="18"/>
      <w:szCs w:val="18"/>
    </w:rPr>
  </w:style>
  <w:style w:type="character" w:styleId="7">
    <w:name w:val="Hyperlink"/>
    <w:basedOn w:val="6"/>
    <w:unhideWhenUsed/>
    <w:uiPriority w:val="0"/>
    <w:rPr>
      <w:color w:val="0000FF" w:themeColor="hyperlink"/>
      <w:u w:val="single"/>
      <w14:textFill>
        <w14:solidFill>
          <w14:schemeClr w14:val="hlink"/>
        </w14:solidFill>
      </w14:textFill>
    </w:rPr>
  </w:style>
  <w:style w:type="character" w:styleId="8">
    <w:name w:val="annotation reference"/>
    <w:qFormat/>
    <w:uiPriority w:val="0"/>
    <w:rPr>
      <w:sz w:val="21"/>
      <w:szCs w:val="21"/>
    </w:rPr>
  </w:style>
  <w:style w:type="paragraph" w:styleId="9">
    <w:name w:val="List Paragraph"/>
    <w:basedOn w:val="1"/>
    <w:qFormat/>
    <w:uiPriority w:val="99"/>
    <w:pPr>
      <w:ind w:firstLine="420" w:firstLineChars="200"/>
    </w:pPr>
  </w:style>
  <w:style w:type="character" w:customStyle="1" w:styleId="10">
    <w:name w:val="批注框文本 字符"/>
    <w:basedOn w:val="6"/>
    <w:link w:val="4"/>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1561</Words>
  <Characters>1877</Characters>
  <Lines>14</Lines>
  <Paragraphs>4</Paragraphs>
  <TotalTime>2</TotalTime>
  <ScaleCrop>false</ScaleCrop>
  <LinksUpToDate>false</LinksUpToDate>
  <CharactersWithSpaces>1924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2025-03-05T08:35:00Z</dcterms:created>
  <dc:creator>刘 旭</dc:creator>
  <cp:lastModifiedBy>fwz</cp:lastModifiedBy>
  <cp:lastPrinted>2022-01-14T07:32:00Z</cp:lastPrinted>
  <dcterms:modified xsi:type="dcterms:W3CDTF">2025-03-06T00:48:13Z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7800BBA414D746BBB6F95BF8AF0EB766</vt:lpwstr>
  </property>
  <property fmtid="{D5CDD505-2E9C-101B-9397-08002B2CF9AE}" pid="4" name="KSOTemplateDocerSaveRecord">
    <vt:lpwstr>eyJoZGlkIjoiZTU4NmI0YjUzOTlkMTQ5NzliN2E5NmY0M2JlYzcyM2UifQ==</vt:lpwstr>
  </property>
</Properties>
</file>